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Pr="00EA50CA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395673" w:rsidRPr="00A80015" w:rsidRDefault="00495A76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06 </w:t>
      </w:r>
      <w:r w:rsidR="008C21C8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ноября 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2018 года</w:t>
      </w:r>
    </w:p>
    <w:p w:rsidR="00A80015" w:rsidRPr="00EF24FC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5E7154">
        <w:rPr>
          <w:color w:val="323232"/>
        </w:rPr>
        <w:t xml:space="preserve">гл.10 п.105 пп1)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2018 год,  по заявкам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13 ноября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Pr="00EF24FC">
        <w:rPr>
          <w:rStyle w:val="a7"/>
          <w:b/>
          <w:bCs/>
          <w:color w:val="323232"/>
          <w:u w:val="single"/>
        </w:rPr>
        <w:t xml:space="preserve">2018 года до </w:t>
      </w:r>
      <w:r w:rsidR="0060745A" w:rsidRPr="00EF24FC">
        <w:rPr>
          <w:rStyle w:val="a7"/>
          <w:b/>
          <w:bCs/>
          <w:color w:val="323232"/>
          <w:u w:val="single"/>
        </w:rPr>
        <w:t>10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до   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13 ноября </w:t>
      </w:r>
      <w:r w:rsidR="00A17365" w:rsidRPr="00EF24FC">
        <w:rPr>
          <w:rStyle w:val="a7"/>
          <w:b/>
          <w:bCs/>
          <w:color w:val="323232"/>
          <w:u w:val="single"/>
        </w:rPr>
        <w:t xml:space="preserve"> </w:t>
      </w:r>
      <w:r w:rsidRPr="00EF24FC">
        <w:rPr>
          <w:rStyle w:val="a7"/>
          <w:b/>
          <w:bCs/>
          <w:color w:val="323232"/>
          <w:u w:val="single"/>
        </w:rPr>
        <w:t xml:space="preserve">2018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наименование и адрес заказчика или 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Конверт содержит ценовое предложение по форме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процедуры, а также документы, подтверждающие соответствие предлагаемых товаров требованиям установленным главой </w:t>
      </w:r>
      <w:r w:rsidRPr="00EF24FC">
        <w:rPr>
          <w:rStyle w:val="a5"/>
          <w:color w:val="323232"/>
        </w:rPr>
        <w:t>4 «Правил»,  а так же  описание и объем фармацевтических услуг (техническая спецификация)</w:t>
      </w:r>
    </w:p>
    <w:p w:rsidR="000F651E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 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5C3D97" w:rsidRDefault="005C3D97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lastRenderedPageBreak/>
        <w:t>Приложение №1</w:t>
      </w:r>
    </w:p>
    <w:tbl>
      <w:tblPr>
        <w:tblW w:w="9676" w:type="dxa"/>
        <w:tblInd w:w="91" w:type="dxa"/>
        <w:tblLook w:val="04A0"/>
      </w:tblPr>
      <w:tblGrid>
        <w:gridCol w:w="4253"/>
        <w:gridCol w:w="1275"/>
        <w:gridCol w:w="991"/>
        <w:gridCol w:w="1295"/>
        <w:gridCol w:w="1862"/>
      </w:tblGrid>
      <w:tr w:rsidR="004308FF" w:rsidRPr="00A254BB" w:rsidTr="004308FF">
        <w:trPr>
          <w:trHeight w:val="5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FF" w:rsidRPr="0019006E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8FF" w:rsidRPr="0019006E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Ед.измер.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FF" w:rsidRPr="0019006E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8FF" w:rsidRPr="0019006E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8FF" w:rsidRPr="0019006E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06E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</w:tr>
      <w:tr w:rsidR="004308FF" w:rsidRPr="0094314D" w:rsidTr="004308FF">
        <w:trPr>
          <w:trHeight w:val="5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FF" w:rsidRPr="004308FF" w:rsidRDefault="004308FF" w:rsidP="004308FF">
            <w:pPr>
              <w:pStyle w:val="Con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FF">
              <w:rPr>
                <w:rFonts w:ascii="Times New Roman" w:hAnsi="Times New Roman" w:cs="Times New Roman"/>
                <w:sz w:val="24"/>
                <w:szCs w:val="24"/>
              </w:rPr>
              <w:t xml:space="preserve">Портативное устройство регистрации отоакустической эмиссии </w:t>
            </w:r>
          </w:p>
          <w:p w:rsidR="004308FF" w:rsidRPr="00574016" w:rsidRDefault="004308FF" w:rsidP="003C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08FF" w:rsidRPr="0094314D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4314D">
              <w:rPr>
                <w:rFonts w:ascii="Times New Roman" w:eastAsia="Times New Roman" w:hAnsi="Times New Roman" w:cs="Times New Roman"/>
                <w:bCs/>
              </w:rPr>
              <w:t>шт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FF" w:rsidRPr="00574016" w:rsidRDefault="004308FF" w:rsidP="00A25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8FF" w:rsidRPr="0094314D" w:rsidRDefault="004308FF" w:rsidP="00C63A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1 900 000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8FF" w:rsidRPr="0094314D" w:rsidRDefault="004308FF" w:rsidP="006B1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1 900 000,00</w:t>
            </w:r>
          </w:p>
        </w:tc>
      </w:tr>
    </w:tbl>
    <w:p w:rsidR="002A4B70" w:rsidRDefault="002A4B70" w:rsidP="002653CB">
      <w:pPr>
        <w:tabs>
          <w:tab w:val="left" w:pos="4019"/>
        </w:tabs>
      </w:pPr>
    </w:p>
    <w:p w:rsidR="002A4B70" w:rsidRPr="0094314D" w:rsidRDefault="002A4B70" w:rsidP="002A4B70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</w:p>
    <w:p w:rsidR="002A4B70" w:rsidRPr="002D2106" w:rsidRDefault="002A4B70" w:rsidP="002A4B70">
      <w:pPr>
        <w:pStyle w:val="HTML"/>
        <w:pBdr>
          <w:top w:val="single" w:sz="6" w:space="8" w:color="CCCCCC"/>
          <w:left w:val="single" w:sz="6" w:space="17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2D2106">
        <w:rPr>
          <w:rStyle w:val="a5"/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Сатып   алу баға ұсыныстарын сұрату тәсілімен </w:t>
      </w:r>
    </w:p>
    <w:p w:rsidR="002A4B70" w:rsidRPr="00F31F3B" w:rsidRDefault="002A4B70" w:rsidP="002A4B70">
      <w:pPr>
        <w:pStyle w:val="HTML"/>
        <w:pBdr>
          <w:top w:val="single" w:sz="6" w:space="8" w:color="CCCCCC"/>
          <w:left w:val="single" w:sz="6" w:space="17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06 қараша </w:t>
      </w:r>
      <w:r w:rsidRPr="00F31F3B">
        <w:rPr>
          <w:rFonts w:ascii="Times New Roman" w:hAnsi="Times New Roman" w:cs="Times New Roman"/>
          <w:b/>
          <w:sz w:val="28"/>
          <w:szCs w:val="28"/>
          <w:lang w:val="kk-KZ"/>
        </w:rPr>
        <w:t>2018 жыл</w:t>
      </w:r>
    </w:p>
    <w:p w:rsidR="002A4B70" w:rsidRPr="00F31F3B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2A4B70" w:rsidRPr="00F31F3B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 Алматы қ., 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көшесі, 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пошталық мекенжайындағы шаруашылық жүргізу құқығындағы </w:t>
      </w:r>
      <w:r w:rsidRPr="00F31F3B">
        <w:rPr>
          <w:color w:val="323232"/>
          <w:sz w:val="28"/>
          <w:szCs w:val="28"/>
          <w:lang w:val="kk-KZ"/>
        </w:rPr>
        <w:t>«</w:t>
      </w:r>
      <w:r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Pr="00F31F3B">
        <w:rPr>
          <w:color w:val="323232"/>
          <w:sz w:val="28"/>
          <w:szCs w:val="28"/>
          <w:lang w:val="kk-KZ"/>
        </w:rPr>
        <w:t>»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МКК Сізді,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бұйымдарды және медициналық техникаларды, фармацевтік қызметтерді сатып алуды ұйымдастыру және өткізу қағидаларын бекіту туралы»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</w:t>
      </w:r>
      <w:r w:rsidRPr="005707B0">
        <w:rPr>
          <w:color w:val="323232"/>
          <w:lang w:val="kk-KZ"/>
        </w:rPr>
        <w:t xml:space="preserve">гл.10 п.105 пп1) 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(бұдан әрі-Қағида)  Қазақстан Республикасы Үкіметінің 2009 жылғы 30 қазандағы №1729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>Қаулының (08.11. 2017 жылғы өзгерістер және толықтырулармен) 9 тарауына сәйкес баға ұсынысы сұранысының әдісімен кепілді тегін медициналық көмек көрсету мақсатында дәрілік заттарды, профилактикалық (иммундық-биологиялық, диагностикалық, дезинфекциялық) препараттарды, медициналық мақсаттағы бұйымдарды (бұдан әрі-тауар) сатып алуға қатысуға шақырамыз.</w:t>
      </w:r>
    </w:p>
    <w:p w:rsidR="002A4B70" w:rsidRPr="00F31F3B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>Сатып алынатын тауарлардың қажетті көлемі, тауарларға тиісті сипаттама, әр тауарға сатып алу үшін бөлінген сома №1 қосымшада көрсетілген.</w:t>
      </w:r>
    </w:p>
    <w:p w:rsidR="002A4B70" w:rsidRPr="00F26186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Тауарларды жеткізу орны: Алматы қ., 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Жубанов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көшесі, 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11</w:t>
      </w:r>
      <w:r w:rsidRPr="00F31F3B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. </w:t>
      </w: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>ШЖҚ «</w:t>
      </w:r>
      <w:r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>» МКК.  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 </w:t>
      </w:r>
    </w:p>
    <w:p w:rsidR="002A4B70" w:rsidRPr="004C1971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C41E33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Тауарларды жеткізу мерзімі – 2018 жыл, тапсырыс берушінің өтінімі бойынша.</w:t>
      </w:r>
    </w:p>
    <w:p w:rsidR="002A4B70" w:rsidRPr="004C1971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Баға ұсынысын ұсыну мерзімі: 2018 ж. «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13 қараша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» (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ға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>) дейін. 1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0</w:t>
      </w:r>
      <w:r w:rsidRPr="004C1971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 сағ.</w:t>
      </w:r>
    </w:p>
    <w:p w:rsidR="002A4B70" w:rsidRPr="005C64A5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C277A4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Баға ұсыныстарымен конверттерді ашу: </w:t>
      </w:r>
      <w:r w:rsidRPr="00C277A4">
        <w:rPr>
          <w:rFonts w:ascii="MyriadPro_UniKZ_Regular" w:hAnsi="MyriadPro_UniKZ_Regular"/>
          <w:color w:val="323232"/>
          <w:sz w:val="27"/>
          <w:szCs w:val="27"/>
          <w:lang w:val="kk-KZ"/>
        </w:rPr>
        <w:t>2018 ж. «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13 қараша</w:t>
      </w:r>
      <w:r w:rsidRPr="00C277A4">
        <w:rPr>
          <w:rFonts w:ascii="MyriadPro_UniKZ_Regular" w:hAnsi="MyriadPro_UniKZ_Regular"/>
          <w:color w:val="323232"/>
          <w:sz w:val="27"/>
          <w:szCs w:val="27"/>
          <w:lang w:val="kk-KZ"/>
        </w:rPr>
        <w:t>», сағ.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10 с</w:t>
      </w:r>
    </w:p>
    <w:p w:rsidR="002A4B70" w:rsidRPr="00F72F82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Шаруашылық жүргізу құқығындағы «</w:t>
      </w:r>
      <w:r w:rsidRPr="00632628">
        <w:rPr>
          <w:color w:val="333333"/>
          <w:sz w:val="28"/>
          <w:szCs w:val="28"/>
          <w:shd w:val="clear" w:color="auto" w:fill="F9F9F9"/>
          <w:lang w:val="kk-KZ"/>
        </w:rPr>
        <w:t>Қалалық перинаталдық орталығы</w:t>
      </w:r>
      <w:r>
        <w:rPr>
          <w:color w:val="333333"/>
          <w:sz w:val="28"/>
          <w:szCs w:val="28"/>
          <w:shd w:val="clear" w:color="auto" w:fill="F9F9F9"/>
          <w:lang w:val="kk-KZ"/>
        </w:rPr>
        <w:t xml:space="preserve"> </w:t>
      </w:r>
      <w:r w:rsidRPr="00F72F82">
        <w:rPr>
          <w:rFonts w:ascii="MyriadPro_UniKZ_Regular" w:hAnsi="MyriadPro_UniKZ_Regular"/>
          <w:color w:val="323232"/>
          <w:sz w:val="27"/>
          <w:szCs w:val="27"/>
          <w:lang w:val="kk-KZ"/>
        </w:rPr>
        <w:t>» МКК.</w:t>
      </w:r>
    </w:p>
    <w:p w:rsidR="002A4B70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F72F82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 xml:space="preserve">         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Потенциалды жеткізуші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 xml:space="preserve">басылған түрдегі тек бір данадан тұратын баға ұсынысын ұсынады (конвертте тапсырыс берушінің немесе сатып алуды ұйымдастырушының аталуы </w:t>
      </w:r>
    </w:p>
    <w:p w:rsidR="002A4B70" w:rsidRPr="00B42628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және мекенжайы, өткізілетін сатып алу атауы, конвертті ашу мерзімі мен уақыты, потенциалды жеткізушінің аталуы, мекенжайы, телефоны көрсетіледі).  </w:t>
      </w:r>
    </w:p>
    <w:p w:rsidR="002A4B70" w:rsidRPr="00B42628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Конверт денсаулық сақтау саласының уәкілетті органымен бекітілген үлгі бойынша баға ұсынысы, лицензиялау немесе рұқсат беру үдерісі арқылы рұқсат ету органдарымен жүргізілетін іс-әрекет пен қызметтерді жүзеге асыру мақсатында жеке және заңды тұлғаның құқығын растайтын рұқсатнамадан, сондай-ақ, ұсынылатын тауарлардың 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«Ереженің»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4-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lastRenderedPageBreak/>
        <w:t>тараудағы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«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фармацевттік қызметтің сипаттамасы мен көлемімен» 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(</w:t>
      </w:r>
      <w:r w:rsidRPr="00B42628">
        <w:rPr>
          <w:rStyle w:val="a5"/>
          <w:rFonts w:ascii="MyriadPro_UniKZ_Regular" w:hAnsi="MyriadPro_UniKZ_Regular"/>
          <w:color w:val="323232"/>
          <w:sz w:val="27"/>
          <w:szCs w:val="27"/>
          <w:lang w:val="kk-KZ"/>
        </w:rPr>
        <w:t>техникалық сипаттамасы</w:t>
      </w: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) қойылатын талаптарға сәйкес екендігін растайтын құжаттардан тұруы тиіс.</w:t>
      </w:r>
    </w:p>
    <w:p w:rsidR="002A4B70" w:rsidRPr="00264652" w:rsidRDefault="002A4B70" w:rsidP="002A4B70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 w:rsidRPr="00B42628">
        <w:rPr>
          <w:rFonts w:ascii="MyriadPro_UniKZ_Regular" w:hAnsi="MyriadPro_UniKZ_Regular"/>
          <w:color w:val="323232"/>
          <w:sz w:val="27"/>
          <w:szCs w:val="27"/>
          <w:lang w:val="kk-KZ"/>
        </w:rPr>
        <w:t>         Жеткізуші жеңімпаз атанған жағдайда, он күннің ішінде тапсырыс берушіге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ұйымдастыру және өткізу қағидаларын бекіту туралы» Қазақстан Республикасы Үкіметінің 2009 жылғы 30 қазандағы №1729 Қаулының (2016.29.12. берілген өзгерістер мен толықтыруларымен, 2017 жылғы 08 қарашадағы жағдай бойынша) 10 тарауы, 111 тармағына сәйкес біліктілік талабының сәйкестілігін растайтын құжаттарды ұсынуы қажет</w:t>
      </w:r>
    </w:p>
    <w:tbl>
      <w:tblPr>
        <w:tblW w:w="8999" w:type="dxa"/>
        <w:tblInd w:w="91" w:type="dxa"/>
        <w:tblLayout w:type="fixed"/>
        <w:tblLook w:val="04A0"/>
      </w:tblPr>
      <w:tblGrid>
        <w:gridCol w:w="2338"/>
        <w:gridCol w:w="2693"/>
        <w:gridCol w:w="992"/>
        <w:gridCol w:w="2051"/>
        <w:gridCol w:w="925"/>
      </w:tblGrid>
      <w:tr w:rsidR="002A4B70" w:rsidRPr="008C21C8" w:rsidTr="00843CA0">
        <w:trPr>
          <w:trHeight w:val="3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B70" w:rsidRPr="008953E1" w:rsidRDefault="002A4B70" w:rsidP="00843CA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B70" w:rsidRPr="008953E1" w:rsidRDefault="002A4B70" w:rsidP="00843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B70" w:rsidRPr="008953E1" w:rsidRDefault="002A4B70" w:rsidP="00843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B70" w:rsidRPr="008953E1" w:rsidRDefault="002A4B70" w:rsidP="00843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B70" w:rsidRPr="008953E1" w:rsidRDefault="002A4B70" w:rsidP="00843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EF24FC">
        <w:rPr>
          <w:rFonts w:ascii="Times New Roman" w:hAnsi="Times New Roman"/>
          <w:sz w:val="24"/>
          <w:szCs w:val="24"/>
        </w:rPr>
        <w:t xml:space="preserve"> </w:t>
      </w:r>
      <w:r w:rsidRPr="007C4C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зам.</w:t>
      </w:r>
      <w:r w:rsidRPr="00EF24FC">
        <w:rPr>
          <w:rFonts w:ascii="Times New Roman" w:hAnsi="Times New Roman"/>
          <w:sz w:val="24"/>
          <w:szCs w:val="24"/>
        </w:rPr>
        <w:t>директора</w:t>
      </w:r>
      <w:r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EF24FC">
        <w:rPr>
          <w:rFonts w:ascii="Times New Roman" w:hAnsi="Times New Roman"/>
          <w:sz w:val="24"/>
          <w:szCs w:val="24"/>
        </w:rPr>
        <w:t>) – предс</w:t>
      </w:r>
      <w:r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tbl>
      <w:tblPr>
        <w:tblW w:w="10197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12"/>
        <w:gridCol w:w="6099"/>
        <w:gridCol w:w="3249"/>
      </w:tblGrid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rPr>
                <w:b/>
              </w:rPr>
              <w:lastRenderedPageBreak/>
              <w:t>1</w:t>
            </w:r>
            <w:smartTag w:uri="urn:schemas-microsoft-com:office:smarttags" w:element="PersonName">
              <w:r w:rsidRPr="008310BD">
                <w:rPr>
                  <w:b/>
                </w:rPr>
                <w:t>.</w:t>
              </w:r>
            </w:smartTag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3CB" w:rsidRPr="008310BD" w:rsidTr="00843CA0">
        <w:trPr>
          <w:cantSplit/>
          <w:trHeight w:val="51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Портативное устройство регистрации отоакустической эмиссии </w:t>
            </w:r>
          </w:p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3CB" w:rsidRPr="008310BD" w:rsidTr="00843CA0">
        <w:trPr>
          <w:cantSplit/>
          <w:trHeight w:val="16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Язык пользователя интерфейса прибора, включая язык ПО  для компьютера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</w:tr>
      <w:tr w:rsidR="002653CB" w:rsidRPr="008310BD" w:rsidTr="00843CA0">
        <w:trPr>
          <w:cantSplit/>
          <w:trHeight w:val="16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Автоматический анализ результатов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16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Индикация качества установки зонда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16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Тест </w:t>
            </w:r>
            <w:r w:rsidRPr="002653CB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вызванной задержанной  </w:t>
            </w:r>
            <w:r w:rsidRPr="002653C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отоакустической эмиссии</w:t>
            </w:r>
          </w:p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ЗВОАЭ  (ТЕОА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E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1.5.1.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Тестовый сигнал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Широкополосный</w:t>
            </w:r>
          </w:p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щелчок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1.5.2.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стимула для 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ЗВОАЭ не более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более 83  дБ  УЗД</w:t>
            </w:r>
          </w:p>
        </w:tc>
      </w:tr>
      <w:tr w:rsidR="002653CB" w:rsidRPr="008310BD" w:rsidTr="00843CA0">
        <w:trPr>
          <w:cantSplit/>
          <w:trHeight w:val="36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1.5.3.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Частотный диапазон стимула (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ЗВОАЭ)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 Не уже 0,7 - 4,0  кГц</w:t>
            </w:r>
          </w:p>
        </w:tc>
      </w:tr>
      <w:tr w:rsidR="002653CB" w:rsidRPr="008310BD" w:rsidTr="00843CA0">
        <w:trPr>
          <w:cantSplit/>
          <w:trHeight w:val="35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1.5.4.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Количество частот для анализа ответа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1.6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Тест </w:t>
            </w:r>
            <w:r w:rsidRPr="002653CB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вызванной  </w:t>
            </w:r>
            <w:r w:rsidRPr="002653C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отоакустической эмиссии на частоте  продукта  искажения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 xml:space="preserve">  ЭЧПИ  (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DPOAE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 xml:space="preserve">)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22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1.6.1.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интенсивность стимула для 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ЭЧПИ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уже 40 – 70 дБ  УЗД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1.6.2.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Частотный диапазон стимула </w:t>
            </w:r>
            <w:r w:rsidRPr="002653CB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(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ЭЧПИ)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 Не уже 1,5-12   кГц</w:t>
            </w:r>
          </w:p>
        </w:tc>
      </w:tr>
      <w:tr w:rsidR="002653CB" w:rsidRPr="008310BD" w:rsidTr="00843CA0">
        <w:trPr>
          <w:cantSplit/>
          <w:trHeight w:val="37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1.6.3.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Количество  частот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1.7.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Максимальный выход (защита)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более 90 дБ УЗД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1.8.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Шум микрофонной системы не более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-20дБ УЗД @ 2 кГц (ширина полосы-1 Гц/</w:t>
            </w:r>
          </w:p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-13 дБ УЗД @ 1 кГц (ширина полосы-1 Гц)</w:t>
            </w:r>
          </w:p>
        </w:tc>
      </w:tr>
      <w:tr w:rsidR="002653CB" w:rsidRPr="008310BD" w:rsidTr="00843CA0">
        <w:trPr>
          <w:cantSplit/>
          <w:trHeight w:val="47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1.9.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Частота дискретизации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31,250 Гц или 31,750 Гц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1.10.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Жидкокристаллический дисплей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1.10.1.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Отображение хода и результатов тестирования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1.10.2.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Индикация текущего уровня шума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1.10.3.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Индикация результатов теста «Прошел/не прошел»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Автоматическая калибровка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lastRenderedPageBreak/>
              <w:t xml:space="preserve">1.12. 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Программное обеспечение на русском языке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1.13.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Процессор цифровой обработки сигналов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24-бит; 66 МГц; 3,3 В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1.14.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Интерфейс соединения с персональным  компьютером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Не хуже </w:t>
            </w: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1.15.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Кодер-декодер (</w:t>
            </w: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CODEC</w:t>
            </w: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18 бит Ц/А, 18 бит А/Ц,</w:t>
            </w:r>
          </w:p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96 дБ С/Ш (</w:t>
            </w: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SNR)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1.16.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Внешняя электронно-перепрограммируемая память (</w:t>
            </w: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EEPROM</w:t>
            </w: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) (долговременная)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2 Мбит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1.17.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Возможность сохранения данных обследования в базе данных компьютера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1.18.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Число измерений, сохраняемых во внутренней памяти прибора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более 250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1.19.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Переключатели: мембранная клавишная панель-1 миллион срабатываний + запуск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1.20.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Электропитание прибора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Автономное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1.21.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Число измерений с одним комплектом батарей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менее 300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</w:t>
            </w:r>
            <w:smartTag w:uri="urn:schemas-microsoft-com:office:smarttags" w:element="PersonName">
              <w:r w:rsidRPr="008310BD">
                <w:t>.</w:t>
              </w:r>
            </w:smartTag>
            <w:r w:rsidRPr="008310BD">
              <w:t>22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Клипса для крепления на одежду, расположена на адаптере для соединения пробника с корпусом прибора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rPr>
                <w:b/>
              </w:rPr>
            </w:pPr>
            <w:r w:rsidRPr="008310BD">
              <w:rPr>
                <w:b/>
              </w:rPr>
              <w:t>1</w:t>
            </w:r>
            <w:smartTag w:uri="urn:schemas-microsoft-com:office:smarttags" w:element="PersonName">
              <w:r w:rsidRPr="008310BD">
                <w:rPr>
                  <w:b/>
                </w:rPr>
                <w:t>.</w:t>
              </w:r>
            </w:smartTag>
            <w:r w:rsidRPr="008310BD">
              <w:rPr>
                <w:b/>
              </w:rPr>
              <w:t>23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Разъем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2653CB">
                <w:rPr>
                  <w:rFonts w:ascii="Times New Roman" w:hAnsi="Times New Roman" w:cs="Times New Roman"/>
                  <w:b/>
                  <w:sz w:val="20"/>
                  <w:szCs w:val="20"/>
                </w:rPr>
                <w:t>3,5 мм</w:t>
              </w:r>
            </w:smartTag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для подключения наушников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rPr>
                <w:b/>
              </w:rPr>
            </w:pPr>
            <w:r w:rsidRPr="008310BD">
              <w:rPr>
                <w:b/>
              </w:rPr>
              <w:t>1</w:t>
            </w:r>
            <w:smartTag w:uri="urn:schemas-microsoft-com:office:smarttags" w:element="PersonName">
              <w:r w:rsidRPr="008310BD">
                <w:rPr>
                  <w:b/>
                </w:rPr>
                <w:t>.</w:t>
              </w:r>
            </w:smartTag>
            <w:r w:rsidRPr="008310BD">
              <w:rPr>
                <w:b/>
              </w:rPr>
              <w:t>24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Размер корпуса в сборе с пробником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более 26см 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6,5см 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3см 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1</w:t>
            </w:r>
            <w:smartTag w:uri="urn:schemas-microsoft-com:office:smarttags" w:element="PersonName">
              <w:r w:rsidRPr="008310BD">
                <w:t>.</w:t>
              </w:r>
            </w:smartTag>
            <w:r w:rsidRPr="008310BD">
              <w:t>25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Вес прибора, включая батареи и пробника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Не более 300 гр.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1.26</w:t>
            </w:r>
            <w:r w:rsidRPr="002653C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Пластмассовая подставка с соединительным интерфейсом</w:t>
            </w:r>
          </w:p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Функции подставки:</w:t>
            </w:r>
          </w:p>
          <w:p w:rsidR="002653CB" w:rsidRPr="002653CB" w:rsidRDefault="002653CB" w:rsidP="002653C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Связь с компьютером</w:t>
            </w:r>
          </w:p>
          <w:p w:rsidR="002653CB" w:rsidRPr="002653CB" w:rsidRDefault="002653CB" w:rsidP="002653C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Связь с принтером</w:t>
            </w:r>
          </w:p>
          <w:p w:rsidR="002653CB" w:rsidRPr="002653CB" w:rsidRDefault="002653CB" w:rsidP="002653C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зарядка аккумулятора при установке прибора на подставку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jc w:val="center"/>
            </w:pPr>
            <w:r w:rsidRPr="008310BD">
              <w:rPr>
                <w:b/>
              </w:rPr>
              <w:t>2.</w:t>
            </w:r>
            <w:r w:rsidRPr="008310BD">
              <w:rPr>
                <w:b/>
                <w:lang w:val="en-US"/>
              </w:rPr>
              <w:t xml:space="preserve"> 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 поставки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Прибор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Подставка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Щелочные батареи тип АА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4 штуки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Коробка с тестовыми ушными вкладышами №№1-12</w:t>
            </w:r>
          </w:p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146 штук)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комплект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Зонд  с зондовым наконечником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2.6.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Удлинитель зонда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2653CB">
                <w:rPr>
                  <w:rFonts w:ascii="Times New Roman" w:hAnsi="Times New Roman" w:cs="Times New Roman"/>
                  <w:sz w:val="20"/>
                  <w:szCs w:val="20"/>
                </w:rPr>
                <w:t>100 см</w:t>
              </w:r>
            </w:smartTag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lastRenderedPageBreak/>
              <w:t>2.7.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Насадки к  зонду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4 штуки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2.8.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Интерфейс соединения с персональным компьютером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 штука</w:t>
            </w:r>
          </w:p>
        </w:tc>
      </w:tr>
      <w:tr w:rsidR="002653CB" w:rsidRPr="008310BD" w:rsidTr="00843CA0">
        <w:trPr>
          <w:cantSplit/>
          <w:trHeight w:val="4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2.11.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Футляр для переноски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1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2.12.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на русском языке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1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</w:pPr>
            <w:r w:rsidRPr="008310BD">
              <w:t>2.13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Руководство по эксплуатации (на русском и казахском языке)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3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rPr>
                <w:b/>
              </w:rPr>
            </w:pPr>
            <w:r w:rsidRPr="008310BD">
              <w:rPr>
                <w:b/>
              </w:rPr>
              <w:t>2.14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Термопринтер 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43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rPr>
                <w:b/>
              </w:rPr>
            </w:pPr>
            <w:r w:rsidRPr="008310BD">
              <w:rPr>
                <w:b/>
              </w:rPr>
              <w:t>2</w:t>
            </w:r>
            <w:smartTag w:uri="urn:schemas-microsoft-com:office:smarttags" w:element="PersonName">
              <w:r w:rsidRPr="008310BD">
                <w:rPr>
                  <w:b/>
                </w:rPr>
                <w:t>.</w:t>
              </w:r>
            </w:smartTag>
            <w:r w:rsidRPr="008310BD">
              <w:rPr>
                <w:b/>
              </w:rPr>
              <w:t>15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tabs>
                <w:tab w:val="left" w:pos="567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Кабель для принтера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</w:tr>
      <w:tr w:rsidR="002653CB" w:rsidRPr="008310BD" w:rsidTr="00843CA0">
        <w:trPr>
          <w:cantSplit/>
          <w:trHeight w:val="363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keepNext/>
              <w:keepLines/>
              <w:rPr>
                <w:color w:val="FF0000"/>
              </w:rPr>
            </w:pPr>
            <w:r w:rsidRPr="008310BD">
              <w:rPr>
                <w:b/>
              </w:rPr>
              <w:t>3</w:t>
            </w:r>
            <w:smartTag w:uri="urn:schemas-microsoft-com:office:smarttags" w:element="PersonName">
              <w:r w:rsidRPr="008310BD">
                <w:rPr>
                  <w:b/>
                </w:rPr>
                <w:t>.</w:t>
              </w:r>
            </w:smartTag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jc w:val="both"/>
            </w:pPr>
            <w:r w:rsidRPr="008310BD">
              <w:t>3.1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Регистрационное удостоверение РК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jc w:val="both"/>
            </w:pPr>
            <w:r w:rsidRPr="008310BD">
              <w:t>3.2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Сертификат СИ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jc w:val="both"/>
              <w:rPr>
                <w:lang w:val="en-US"/>
              </w:rPr>
            </w:pPr>
            <w:r w:rsidRPr="008310BD">
              <w:rPr>
                <w:lang w:val="en-US"/>
              </w:rPr>
              <w:t>3.3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Авторизационная доверенность от производителя поставку и техническое обслуживание прибора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jc w:val="both"/>
            </w:pPr>
            <w:r w:rsidRPr="008310BD">
              <w:t>3.4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Сертифицированная производителем сервисная служба на территории РК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jc w:val="both"/>
            </w:pPr>
            <w:r w:rsidRPr="008310BD">
              <w:t>3.5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Сертифицированный производителем сервис-инженер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653CB" w:rsidRPr="008310BD" w:rsidTr="00843CA0">
        <w:trPr>
          <w:cantSplit/>
          <w:trHeight w:val="35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pStyle w:val="a"/>
              <w:numPr>
                <w:ilvl w:val="0"/>
                <w:numId w:val="0"/>
              </w:numPr>
              <w:rPr>
                <w:b/>
                <w:sz w:val="22"/>
                <w:szCs w:val="22"/>
              </w:rPr>
            </w:pPr>
            <w:r w:rsidRPr="008310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b/>
                <w:sz w:val="20"/>
                <w:szCs w:val="20"/>
              </w:rPr>
              <w:t>Гарантийное и сервисное обслуживание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</w:tr>
      <w:tr w:rsidR="002653CB" w:rsidRPr="008310BD" w:rsidTr="00843CA0">
        <w:trPr>
          <w:cantSplit/>
          <w:trHeight w:val="41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310BD" w:rsidRDefault="002653CB" w:rsidP="00843CA0">
            <w:pPr>
              <w:pStyle w:val="a"/>
              <w:numPr>
                <w:ilvl w:val="0"/>
                <w:numId w:val="0"/>
              </w:numPr>
              <w:jc w:val="left"/>
              <w:rPr>
                <w:sz w:val="22"/>
                <w:szCs w:val="22"/>
              </w:rPr>
            </w:pPr>
            <w:r w:rsidRPr="008310BD">
              <w:rPr>
                <w:sz w:val="22"/>
                <w:szCs w:val="22"/>
              </w:rPr>
              <w:t>4.1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Гарантийный срок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53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</w:tr>
      <w:tr w:rsidR="002653CB" w:rsidRPr="008310BD" w:rsidTr="00843CA0">
        <w:trPr>
          <w:cantSplit/>
          <w:trHeight w:val="41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8829F9" w:rsidRDefault="002653CB" w:rsidP="00843CA0">
            <w:pPr>
              <w:pStyle w:val="a"/>
              <w:numPr>
                <w:ilvl w:val="0"/>
                <w:numId w:val="0"/>
              </w:numPr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сервисное обслуживание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2653CB" w:rsidRPr="002653CB" w:rsidRDefault="002653CB" w:rsidP="0084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3CB">
              <w:rPr>
                <w:rFonts w:ascii="Times New Roman" w:hAnsi="Times New Roman" w:cs="Times New Roman"/>
                <w:sz w:val="20"/>
                <w:szCs w:val="20"/>
              </w:rPr>
              <w:t>37 месяцев</w:t>
            </w:r>
          </w:p>
        </w:tc>
      </w:tr>
    </w:tbl>
    <w:p w:rsidR="002653CB" w:rsidRDefault="002653CB" w:rsidP="002653CB">
      <w:pPr>
        <w:ind w:firstLine="708"/>
        <w:jc w:val="both"/>
        <w:rPr>
          <w:b/>
        </w:rPr>
      </w:pPr>
    </w:p>
    <w:sectPr w:rsid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42D" w:rsidRDefault="0070342D" w:rsidP="002653CB">
      <w:pPr>
        <w:spacing w:after="0" w:line="240" w:lineRule="auto"/>
      </w:pPr>
      <w:r>
        <w:separator/>
      </w:r>
    </w:p>
  </w:endnote>
  <w:endnote w:type="continuationSeparator" w:id="1">
    <w:p w:rsidR="0070342D" w:rsidRDefault="0070342D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42D" w:rsidRDefault="0070342D" w:rsidP="002653CB">
      <w:pPr>
        <w:spacing w:after="0" w:line="240" w:lineRule="auto"/>
      </w:pPr>
      <w:r>
        <w:separator/>
      </w:r>
    </w:p>
  </w:footnote>
  <w:footnote w:type="continuationSeparator" w:id="1">
    <w:p w:rsidR="0070342D" w:rsidRDefault="0070342D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43BFC"/>
    <w:rsid w:val="000448FA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5B4A"/>
    <w:rsid w:val="003B47A5"/>
    <w:rsid w:val="003C71FD"/>
    <w:rsid w:val="003D44E5"/>
    <w:rsid w:val="003E7B8D"/>
    <w:rsid w:val="003F386C"/>
    <w:rsid w:val="003F6F95"/>
    <w:rsid w:val="004308FF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DCB"/>
    <w:rsid w:val="005707B0"/>
    <w:rsid w:val="00570EFA"/>
    <w:rsid w:val="00574016"/>
    <w:rsid w:val="00597301"/>
    <w:rsid w:val="005C3BB7"/>
    <w:rsid w:val="005C3D97"/>
    <w:rsid w:val="005C64A5"/>
    <w:rsid w:val="005E7154"/>
    <w:rsid w:val="0060028D"/>
    <w:rsid w:val="0060745A"/>
    <w:rsid w:val="00614630"/>
    <w:rsid w:val="006272A5"/>
    <w:rsid w:val="00632628"/>
    <w:rsid w:val="00651B3B"/>
    <w:rsid w:val="00684347"/>
    <w:rsid w:val="00692D6A"/>
    <w:rsid w:val="006B17E0"/>
    <w:rsid w:val="006B7D95"/>
    <w:rsid w:val="006C325D"/>
    <w:rsid w:val="006E144F"/>
    <w:rsid w:val="0070342D"/>
    <w:rsid w:val="0074779F"/>
    <w:rsid w:val="00767DB4"/>
    <w:rsid w:val="00786EA4"/>
    <w:rsid w:val="007911FB"/>
    <w:rsid w:val="007B2593"/>
    <w:rsid w:val="007C4CFE"/>
    <w:rsid w:val="007D5176"/>
    <w:rsid w:val="008222FC"/>
    <w:rsid w:val="00840DBE"/>
    <w:rsid w:val="008471F3"/>
    <w:rsid w:val="008953E1"/>
    <w:rsid w:val="008C21C8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3A07"/>
    <w:rsid w:val="00BA4A60"/>
    <w:rsid w:val="00BE6C19"/>
    <w:rsid w:val="00BF19E2"/>
    <w:rsid w:val="00C0330B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E21E0"/>
    <w:rsid w:val="00DE5F39"/>
    <w:rsid w:val="00E100CC"/>
    <w:rsid w:val="00E369BC"/>
    <w:rsid w:val="00E36B0D"/>
    <w:rsid w:val="00E41832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F26186"/>
    <w:rsid w:val="00F31F3B"/>
    <w:rsid w:val="00F43BBD"/>
    <w:rsid w:val="00F44087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5498</TotalTime>
  <Pages>6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30</cp:revision>
  <cp:lastPrinted>2018-10-18T05:14:00Z</cp:lastPrinted>
  <dcterms:created xsi:type="dcterms:W3CDTF">2018-02-06T09:54:00Z</dcterms:created>
  <dcterms:modified xsi:type="dcterms:W3CDTF">2018-12-14T04:36:00Z</dcterms:modified>
</cp:coreProperties>
</file>